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1340"/>
        <w:gridCol w:w="960"/>
        <w:gridCol w:w="960"/>
        <w:gridCol w:w="960"/>
        <w:gridCol w:w="960"/>
        <w:gridCol w:w="960"/>
        <w:gridCol w:w="1240"/>
        <w:gridCol w:w="800"/>
        <w:gridCol w:w="1440"/>
      </w:tblGrid>
      <w:tr w:rsidR="00DF3798" w:rsidRPr="005E2E68" w14:paraId="73CBB72B" w14:textId="77777777" w:rsidTr="00DF3798">
        <w:trPr>
          <w:trHeight w:val="600"/>
        </w:trPr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49DF63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Teacher: </w:t>
            </w:r>
            <w:r w:rsidR="00B2604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Lindsey Jensen</w:t>
            </w:r>
          </w:p>
        </w:tc>
        <w:tc>
          <w:tcPr>
            <w:tcW w:w="49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FB4591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Subject:  </w:t>
            </w:r>
            <w:r w:rsidR="00B2604B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English Language Arts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A89E40" w14:textId="428B2E9D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Grade:   </w:t>
            </w:r>
            <w:r w:rsidR="00CC1E44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</w:tr>
      <w:tr w:rsidR="00DF3798" w:rsidRPr="005E2E68" w14:paraId="2AA93383" w14:textId="77777777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ED61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Learning Goals</w:t>
            </w:r>
          </w:p>
        </w:tc>
      </w:tr>
      <w:tr w:rsidR="00DF3798" w:rsidRPr="005E2E68" w14:paraId="4EC05D85" w14:textId="77777777" w:rsidTr="00DF3798">
        <w:trPr>
          <w:trHeight w:val="600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F0A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Standards SCELA/Common Core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98A75D" w14:textId="77777777" w:rsidR="006A42F8" w:rsidRPr="003F653D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b/>
                <w:color w:val="262626"/>
                <w:sz w:val="18"/>
                <w:szCs w:val="18"/>
              </w:rPr>
            </w:pPr>
            <w:r w:rsidRP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E4-4.1: </w:t>
            </w:r>
            <w:r w:rsidRPr="003F653D">
              <w:rPr>
                <w:rFonts w:cs="Verdana"/>
                <w:b/>
                <w:color w:val="262626"/>
                <w:sz w:val="18"/>
                <w:szCs w:val="18"/>
              </w:rPr>
              <w:t>Organize written works using prewriting techniques, discussions, graphic organizers, models, and outlines.</w:t>
            </w:r>
          </w:p>
          <w:p w14:paraId="49680E01" w14:textId="77777777" w:rsidR="00CC1E44" w:rsidRPr="003F653D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b/>
                <w:color w:val="262626"/>
                <w:sz w:val="18"/>
                <w:szCs w:val="18"/>
              </w:rPr>
            </w:pPr>
            <w:r w:rsidRPr="003F653D">
              <w:rPr>
                <w:rFonts w:cs="Verdana"/>
                <w:b/>
                <w:color w:val="262626"/>
                <w:sz w:val="18"/>
                <w:szCs w:val="18"/>
              </w:rPr>
              <w:t>E4-4.2: Use complete sentences in a variety of types (including simple, compound, complex, and compound-complex).</w:t>
            </w:r>
          </w:p>
          <w:p w14:paraId="2EAF9B45" w14:textId="77777777" w:rsidR="00CC1E44" w:rsidRPr="003F653D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b/>
                <w:color w:val="262626"/>
                <w:sz w:val="18"/>
                <w:szCs w:val="18"/>
              </w:rPr>
            </w:pPr>
            <w:r w:rsidRPr="003F653D">
              <w:rPr>
                <w:rFonts w:cs="Verdana"/>
                <w:b/>
                <w:color w:val="262626"/>
                <w:sz w:val="18"/>
                <w:szCs w:val="18"/>
              </w:rPr>
              <w:t>E4-4.4: Use grammatical conventions of written Standard American English to clarify and enhance meaning.</w:t>
            </w:r>
          </w:p>
          <w:p w14:paraId="299DDE04" w14:textId="77777777" w:rsidR="00CC1E44" w:rsidRPr="003F653D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b/>
                <w:color w:val="262626"/>
                <w:sz w:val="18"/>
                <w:szCs w:val="18"/>
              </w:rPr>
            </w:pPr>
            <w:r w:rsidRPr="003F653D">
              <w:rPr>
                <w:rFonts w:cs="Verdana"/>
                <w:b/>
                <w:color w:val="262626"/>
                <w:sz w:val="18"/>
                <w:szCs w:val="18"/>
              </w:rPr>
              <w:t>E4-4.5: Revise writing to improve clarity, tone, voice, content, and the development of ideas.</w:t>
            </w:r>
          </w:p>
          <w:p w14:paraId="4517DB45" w14:textId="24F23B48" w:rsidR="00CC1E44" w:rsidRPr="003F653D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b/>
                <w:color w:val="262626"/>
                <w:sz w:val="18"/>
                <w:szCs w:val="18"/>
              </w:rPr>
            </w:pPr>
            <w:r w:rsidRPr="003F653D">
              <w:rPr>
                <w:rFonts w:cs="Verdana"/>
                <w:b/>
                <w:color w:val="262626"/>
                <w:sz w:val="18"/>
                <w:szCs w:val="18"/>
              </w:rPr>
              <w:t>E4-5.2: Create narratives (for example, personal essays, memoirs, and narrative poems) that use descriptive language to enhance voice and tone.</w:t>
            </w:r>
            <w:bookmarkStart w:id="0" w:name="_GoBack"/>
            <w:bookmarkEnd w:id="0"/>
          </w:p>
          <w:p w14:paraId="7BD90FFF" w14:textId="77777777" w:rsidR="00CC1E44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262626"/>
                <w:sz w:val="24"/>
                <w:szCs w:val="24"/>
              </w:rPr>
            </w:pPr>
          </w:p>
          <w:p w14:paraId="439F3BA7" w14:textId="6F83AD57" w:rsidR="00CC1E44" w:rsidRPr="005E2E68" w:rsidRDefault="00CC1E44" w:rsidP="00B12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26F0EF0F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087B7" w14:textId="21E47AD0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34D8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BE6C8D2" w14:textId="77777777" w:rsidTr="00DF3798">
        <w:trPr>
          <w:trHeight w:val="123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FD7D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7E7D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12B6A2FE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321B2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Benchmark(s)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54757" w14:textId="07F69B95" w:rsidR="00CC1E44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write a rough draft of a fictional story, based on a real-life event that happened to them, keeping their younger audience in mind. </w:t>
            </w:r>
          </w:p>
          <w:p w14:paraId="1ABB581B" w14:textId="77777777" w:rsidR="00CC1E44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write their fictional story using complete sentences and paragraphs. </w:t>
            </w:r>
          </w:p>
          <w:p w14:paraId="64014162" w14:textId="77777777" w:rsidR="00CC1E44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write their fictional story using correct grammar. </w:t>
            </w:r>
          </w:p>
          <w:p w14:paraId="7DA0676E" w14:textId="77777777" w:rsidR="006A42F8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revise their peers’ drafts and offer suggestions for a more age-appropriate narrative. </w:t>
            </w:r>
          </w:p>
          <w:p w14:paraId="0FBE4DAD" w14:textId="1393B7D7" w:rsidR="00CC1E44" w:rsidRPr="005E2E68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create an interactive, online narrative that will enable their younger student partner to become engaged with the text. </w:t>
            </w:r>
          </w:p>
        </w:tc>
      </w:tr>
      <w:tr w:rsidR="00DF3798" w:rsidRPr="005E2E68" w14:paraId="48647C61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7A625" w14:textId="0DACE239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D91E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1C15AF2B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46722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571A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2649C670" w14:textId="77777777" w:rsidTr="00DF3798">
        <w:trPr>
          <w:trHeight w:val="1320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DD18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ADCE9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4BA484C9" w14:textId="77777777" w:rsidTr="00DF3798">
        <w:trPr>
          <w:trHeight w:val="288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90D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Indicator(s)</w:t>
            </w:r>
          </w:p>
        </w:tc>
        <w:tc>
          <w:tcPr>
            <w:tcW w:w="828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ECA37" w14:textId="618A041A" w:rsidR="00CC1E44" w:rsidRDefault="00DF3798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r w:rsidR="00CC1E44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turn in a completed, peer-reviewed rough draft of their stories. </w:t>
            </w:r>
          </w:p>
          <w:p w14:paraId="06CC529C" w14:textId="77777777" w:rsidR="00CC1E44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incorporate all guidelines discussed for their stories. </w:t>
            </w:r>
          </w:p>
          <w:p w14:paraId="2D759C7D" w14:textId="40215E85" w:rsidR="00CC1E44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The student will complete an online narrative, using the “</w:t>
            </w:r>
            <w:proofErr w:type="spellStart"/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Storybird</w:t>
            </w:r>
            <w:proofErr w:type="spellEnd"/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” website. </w:t>
            </w:r>
          </w:p>
          <w:p w14:paraId="5B33EF34" w14:textId="481FDCC0" w:rsidR="00CC1E44" w:rsidRPr="005E2E68" w:rsidRDefault="00CC1E44" w:rsidP="00CC1E4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The student will read their completed stories to their partnered elementary student(s). </w:t>
            </w:r>
          </w:p>
          <w:p w14:paraId="2E2E9205" w14:textId="2500666F" w:rsidR="009E6C83" w:rsidRPr="005E2E68" w:rsidRDefault="009E6C83" w:rsidP="00B1236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64E69A57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6EAFD" w14:textId="726C8464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F1A8D4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43FC3251" w14:textId="77777777" w:rsidTr="00DF3798">
        <w:trPr>
          <w:trHeight w:val="288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BF253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4C6645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4A631411" w14:textId="77777777" w:rsidTr="00DF3798">
        <w:trPr>
          <w:trHeight w:val="1296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331A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28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35BB67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275C9C17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05AC1D" w14:textId="3F5B557D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What will students know and be able to do at the end of the lesson? </w:t>
            </w:r>
          </w:p>
          <w:p w14:paraId="2BC5BE90" w14:textId="0964854C" w:rsidR="00B12368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TSWBAT write a fictional narrative based off of real-life events. </w:t>
            </w:r>
          </w:p>
          <w:p w14:paraId="705A7C63" w14:textId="77777777" w:rsidR="00CC1E44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TSWBAT effectively edit a peers work</w:t>
            </w:r>
          </w:p>
          <w:p w14:paraId="1E9C9C98" w14:textId="1D7B3F75" w:rsidR="00CC1E44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TSWBAT use the “</w:t>
            </w:r>
            <w:proofErr w:type="spellStart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Storybird</w:t>
            </w:r>
            <w:proofErr w:type="spellEnd"/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” website</w:t>
            </w:r>
          </w:p>
          <w:p w14:paraId="1C3E3F20" w14:textId="77777777" w:rsidR="00CC1E44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TSWBAT write a fictional narrative keeping their audience in mind</w:t>
            </w:r>
          </w:p>
          <w:p w14:paraId="2FBEA20B" w14:textId="2DEB7FEB" w:rsidR="00CC1E44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TSWBAT read their narrative for feedback to their selected audience. </w:t>
            </w:r>
          </w:p>
          <w:p w14:paraId="7E73464B" w14:textId="451106F0" w:rsidR="002873BA" w:rsidRPr="005E2E68" w:rsidRDefault="002873BA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14:paraId="039B0554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DCE71D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33A3B659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28070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071ADCA1" w14:textId="77777777" w:rsidTr="00DF3798">
        <w:trPr>
          <w:trHeight w:val="420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973D64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7BB1F509" w14:textId="77777777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EC1EA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Student Background Knowledge and Experience</w:t>
            </w:r>
          </w:p>
        </w:tc>
      </w:tr>
      <w:tr w:rsidR="00DF3798" w:rsidRPr="005E2E68" w14:paraId="3ED427E4" w14:textId="77777777" w:rsidTr="00DF3798">
        <w:trPr>
          <w:trHeight w:val="288"/>
        </w:trPr>
        <w:tc>
          <w:tcPr>
            <w:tcW w:w="51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1261F6" w14:textId="52B6B418" w:rsidR="00DF3798" w:rsidRPr="005E2E68" w:rsidRDefault="00DF3798" w:rsidP="00B1236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prior knowledge and skills: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B123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Group work, how to utilize the internet</w:t>
            </w:r>
          </w:p>
        </w:tc>
        <w:tc>
          <w:tcPr>
            <w:tcW w:w="44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518C5" w14:textId="3E97163D" w:rsidR="00DF3798" w:rsidRPr="005E2E68" w:rsidRDefault="00DF3798" w:rsidP="00B1236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Accommodations for Diversity (if applicable): </w:t>
            </w:r>
            <w:r w:rsidR="00B123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Student groups</w:t>
            </w:r>
            <w:r w:rsidR="00CC1E44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, more time if needed. </w:t>
            </w:r>
          </w:p>
        </w:tc>
      </w:tr>
      <w:tr w:rsidR="00DF3798" w:rsidRPr="005E2E68" w14:paraId="42E7DD51" w14:textId="77777777" w:rsidTr="00DF3798">
        <w:trPr>
          <w:trHeight w:val="300"/>
        </w:trPr>
        <w:tc>
          <w:tcPr>
            <w:tcW w:w="51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B260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BDB57B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3FBE0099" w14:textId="77777777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2237A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Instructional Procedures</w:t>
            </w:r>
          </w:p>
        </w:tc>
      </w:tr>
      <w:tr w:rsidR="00DF3798" w:rsidRPr="005E2E68" w14:paraId="4760A466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29BBE1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Content Summary (concepts and essential understandings):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  </w:t>
            </w:r>
          </w:p>
          <w:p w14:paraId="7F6B030A" w14:textId="5A9E9E9F" w:rsidR="003608AF" w:rsidRPr="005E2E68" w:rsidRDefault="00CC1E44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See Guidelines for “</w:t>
            </w:r>
            <w:proofErr w:type="spellStart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Storybird</w:t>
            </w:r>
            <w:proofErr w:type="spellEnd"/>
            <w:r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” Project (attached). </w:t>
            </w:r>
          </w:p>
        </w:tc>
      </w:tr>
      <w:tr w:rsidR="00DF3798" w:rsidRPr="005E2E68" w14:paraId="5F79D71B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8FAA01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4857D332" w14:textId="77777777" w:rsidTr="00DF3798">
        <w:trPr>
          <w:trHeight w:val="876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E127B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09A97F1B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E0F2F" w14:textId="6D0EF7B6" w:rsidR="00DF3798" w:rsidRPr="005E2E68" w:rsidRDefault="00DF3798" w:rsidP="00CC1E44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Teaching Methods</w:t>
            </w:r>
            <w:proofErr w:type="gramStart"/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:</w:t>
            </w:r>
            <w:r w:rsidR="003608AF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  <w:proofErr w:type="gramEnd"/>
            <w:r w:rsidR="003608AF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CC1E44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See guidelines and plan of action attachment. </w:t>
            </w:r>
          </w:p>
        </w:tc>
      </w:tr>
      <w:tr w:rsidR="00DF3798" w:rsidRPr="005E2E68" w14:paraId="65286A28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DDA31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1964D921" w14:textId="77777777" w:rsidTr="00DF3798">
        <w:trPr>
          <w:trHeight w:val="972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D70F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25FB50B3" w14:textId="77777777" w:rsidTr="00DF3798">
        <w:trPr>
          <w:trHeight w:val="288"/>
        </w:trPr>
        <w:tc>
          <w:tcPr>
            <w:tcW w:w="42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EA8F72" w14:textId="4F81C3C1" w:rsidR="00DF3798" w:rsidRPr="005E2E68" w:rsidRDefault="00DF3798" w:rsidP="00B1236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Student Grouping: </w:t>
            </w:r>
            <w:r w:rsidR="00CC1E44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Groups of 2 for peer review</w:t>
            </w:r>
          </w:p>
        </w:tc>
        <w:tc>
          <w:tcPr>
            <w:tcW w:w="31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DD4B1" w14:textId="1A6EB112" w:rsidR="00DF3798" w:rsidRPr="005E2E68" w:rsidRDefault="00DF3798" w:rsidP="00B1236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Interdisciplinary Strategies:</w:t>
            </w:r>
            <w:r w:rsidR="003608AF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B123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Research, </w:t>
            </w:r>
            <w:r w:rsidR="00B123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technology</w:t>
            </w:r>
            <w:r w:rsidR="003F653D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, education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2560B2" w14:textId="28DF0105" w:rsidR="00DF3798" w:rsidRPr="005E2E68" w:rsidRDefault="00DF3798" w:rsidP="003F653D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Reading Strategies:</w:t>
            </w:r>
            <w:r w:rsidR="00B123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3F653D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Independently, in groups</w:t>
            </w:r>
          </w:p>
        </w:tc>
      </w:tr>
      <w:tr w:rsidR="00DF3798" w:rsidRPr="005E2E68" w14:paraId="689C14A2" w14:textId="77777777" w:rsidTr="00DF3798">
        <w:trPr>
          <w:trHeight w:val="300"/>
        </w:trPr>
        <w:tc>
          <w:tcPr>
            <w:tcW w:w="42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3BA2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9E6F9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BED91D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49176DE5" w14:textId="77777777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088A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Resources and Materials</w:t>
            </w:r>
          </w:p>
        </w:tc>
      </w:tr>
      <w:tr w:rsidR="00DF3798" w:rsidRPr="005E2E68" w14:paraId="0ADCD78B" w14:textId="77777777" w:rsidTr="00DF3798">
        <w:trPr>
          <w:trHeight w:val="288"/>
        </w:trPr>
        <w:tc>
          <w:tcPr>
            <w:tcW w:w="23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FD45E" w14:textId="1FAEA56D" w:rsidR="00DF3798" w:rsidRPr="005E2E68" w:rsidRDefault="00DF3798" w:rsidP="003F653D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Written Texts:</w:t>
            </w:r>
            <w:r w:rsidR="00B123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3F653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Partnered students “favorites” questionnaire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E2DC62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Oral Media: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="003608AF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D2D8B52" w14:textId="38488E07" w:rsidR="00DF3798" w:rsidRPr="005E2E68" w:rsidRDefault="00DF3798" w:rsidP="00B1236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Visual Media: </w:t>
            </w:r>
            <w:r w:rsidR="00B123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n/a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469C0A" w14:textId="520E4280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Technology:</w:t>
            </w:r>
            <w:r w:rsidRPr="005E2E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B12368"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  <w:t>use of computer lab</w:t>
            </w:r>
          </w:p>
        </w:tc>
      </w:tr>
      <w:tr w:rsidR="00DF3798" w:rsidRPr="005E2E68" w14:paraId="50618C40" w14:textId="77777777" w:rsidTr="00DF3798">
        <w:trPr>
          <w:trHeight w:val="636"/>
        </w:trPr>
        <w:tc>
          <w:tcPr>
            <w:tcW w:w="23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5B3E8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39EE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3D2AC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75C05D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5A77ADF8" w14:textId="77777777" w:rsidTr="00DF3798">
        <w:trPr>
          <w:trHeight w:val="32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E4346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Instructional Activities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8"/>
              </w:rPr>
              <w:t>(Lesson sequence and allotted time)</w:t>
            </w:r>
          </w:p>
        </w:tc>
      </w:tr>
      <w:tr w:rsidR="00DF3798" w:rsidRPr="005E2E68" w14:paraId="4F75B8B8" w14:textId="77777777" w:rsidTr="00DF3798">
        <w:trPr>
          <w:trHeight w:val="1584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6135A23" w14:textId="47677BE0" w:rsidR="003608AF" w:rsidRPr="005E2E68" w:rsidRDefault="00DF3798" w:rsidP="003F653D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Opening: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3F653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See calendar and guidelines attachment</w:t>
            </w:r>
          </w:p>
        </w:tc>
      </w:tr>
      <w:tr w:rsidR="00DF3798" w:rsidRPr="005E2E68" w14:paraId="33EE7EFA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52BB76" w14:textId="6C0AA368" w:rsidR="003608AF" w:rsidRPr="005E2E68" w:rsidRDefault="00DF3798" w:rsidP="003F653D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Main Activities:</w:t>
            </w:r>
            <w:r w:rsidRPr="005E2E6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3F653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See calendar and guidelines attachment</w:t>
            </w:r>
          </w:p>
        </w:tc>
      </w:tr>
      <w:tr w:rsidR="00DF3798" w:rsidRPr="005E2E68" w14:paraId="4E52318D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A0E44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14:paraId="3D7B9E31" w14:textId="77777777" w:rsidTr="00DF3798">
        <w:trPr>
          <w:trHeight w:val="124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43C8D0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F3798" w:rsidRPr="005E2E68" w14:paraId="3CAA1077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709458" w14:textId="77777777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Closing:</w:t>
            </w:r>
          </w:p>
          <w:p w14:paraId="3AD947F3" w14:textId="679C1D36" w:rsidR="00B30F13" w:rsidRPr="005E2E68" w:rsidRDefault="003F653D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See Calendar and guidelines attachment</w:t>
            </w:r>
          </w:p>
        </w:tc>
      </w:tr>
      <w:tr w:rsidR="00DF3798" w:rsidRPr="005E2E68" w14:paraId="22D90376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6813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4D4EDCD5" w14:textId="77777777" w:rsidTr="00DF3798">
        <w:trPr>
          <w:trHeight w:val="1392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69AD5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3798" w:rsidRPr="005E2E68" w14:paraId="2EC544D4" w14:textId="77777777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AB02B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Formative Assessment/Evaluation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(Attach assessments and assessment criteria – cite evidence of meeting learning goals)</w:t>
            </w:r>
          </w:p>
        </w:tc>
      </w:tr>
      <w:tr w:rsidR="00DF3798" w:rsidRPr="005E2E68" w14:paraId="2F020EDB" w14:textId="77777777" w:rsidTr="00DF3798">
        <w:trPr>
          <w:trHeight w:val="1716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EE3F5F" w14:textId="33D09EB5" w:rsidR="00DF3798" w:rsidRPr="005E2E68" w:rsidRDefault="00DF3798" w:rsidP="003F653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r w:rsidR="00B30F13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6A42F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Completed </w:t>
            </w:r>
            <w:r w:rsid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and edited drafts, incorporations of all guidelines, complete “</w:t>
            </w:r>
            <w:proofErr w:type="spellStart"/>
            <w:r w:rsid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Storybird</w:t>
            </w:r>
            <w:proofErr w:type="spellEnd"/>
            <w:r w:rsid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” projects. </w:t>
            </w:r>
          </w:p>
        </w:tc>
      </w:tr>
      <w:tr w:rsidR="00DF3798" w:rsidRPr="005E2E68" w14:paraId="208F7D29" w14:textId="77777777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0BE3F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Adaptations/Accommodations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(Include student needs and instructional modifications, if applicable) </w:t>
            </w:r>
          </w:p>
        </w:tc>
      </w:tr>
      <w:tr w:rsidR="00DF3798" w:rsidRPr="005E2E68" w14:paraId="551EE779" w14:textId="77777777" w:rsidTr="00DF3798">
        <w:trPr>
          <w:trHeight w:val="168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C1548D" w14:textId="5454E526" w:rsidR="00DF379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r w:rsidR="00B30F13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02D58A15" w14:textId="4889FF3E" w:rsidR="00B30F13" w:rsidRPr="005E2E68" w:rsidRDefault="006A42F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Selective grouping</w:t>
            </w:r>
          </w:p>
        </w:tc>
      </w:tr>
      <w:tr w:rsidR="00DF3798" w:rsidRPr="005E2E68" w14:paraId="0E9F5BBA" w14:textId="77777777" w:rsidTr="00DF3798">
        <w:trPr>
          <w:trHeight w:val="300"/>
        </w:trPr>
        <w:tc>
          <w:tcPr>
            <w:tcW w:w="96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2EE5E" w14:textId="77777777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Reflection </w:t>
            </w:r>
            <w:r w:rsidRPr="005E2E68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(Indicate what you would do the same and what you would do differently when teaching this lesson again)</w:t>
            </w:r>
          </w:p>
        </w:tc>
      </w:tr>
      <w:tr w:rsidR="00DF3798" w:rsidRPr="005E2E68" w14:paraId="045BBE80" w14:textId="77777777" w:rsidTr="00DF3798">
        <w:trPr>
          <w:trHeight w:val="288"/>
        </w:trPr>
        <w:tc>
          <w:tcPr>
            <w:tcW w:w="962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9E4E" w14:textId="65654238" w:rsidR="00DF3798" w:rsidRPr="005E2E68" w:rsidRDefault="00DF3798" w:rsidP="00DF379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5E2E68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 </w:t>
            </w:r>
            <w:proofErr w:type="gramStart"/>
            <w:r w:rsid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n</w:t>
            </w:r>
            <w:proofErr w:type="gramEnd"/>
            <w:r w:rsidR="003F653D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/a</w:t>
            </w:r>
          </w:p>
        </w:tc>
      </w:tr>
      <w:tr w:rsidR="00DF3798" w:rsidRPr="005E2E68" w14:paraId="1C8C1BB3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7F5C3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5697B8CA" w14:textId="77777777" w:rsidTr="00DF3798">
        <w:trPr>
          <w:trHeight w:val="288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F5E0B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DF3798" w:rsidRPr="005E2E68" w14:paraId="2C95663D" w14:textId="77777777" w:rsidTr="00DF3798">
        <w:trPr>
          <w:trHeight w:val="1320"/>
        </w:trPr>
        <w:tc>
          <w:tcPr>
            <w:tcW w:w="962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913B3" w14:textId="77777777" w:rsidR="00DF3798" w:rsidRPr="005E2E68" w:rsidRDefault="00DF3798" w:rsidP="00DF37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</w:tbl>
    <w:p w14:paraId="7A7FEC14" w14:textId="77777777" w:rsidR="00E60D09" w:rsidRPr="005E2E68" w:rsidRDefault="00E60D09">
      <w:pPr>
        <w:rPr>
          <w:b/>
        </w:rPr>
      </w:pPr>
    </w:p>
    <w:sectPr w:rsidR="00E60D09" w:rsidRPr="005E2E68" w:rsidSect="0048094A">
      <w:headerReference w:type="default" r:id="rId7"/>
      <w:footerReference w:type="default" r:id="rId8"/>
      <w:pgSz w:w="12240" w:h="15840"/>
      <w:pgMar w:top="864" w:right="1080" w:bottom="720" w:left="108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BC87F" w14:textId="77777777" w:rsidR="00CC1E44" w:rsidRDefault="00CC1E44" w:rsidP="00DF3798">
      <w:pPr>
        <w:spacing w:after="0" w:line="240" w:lineRule="auto"/>
      </w:pPr>
      <w:r>
        <w:separator/>
      </w:r>
    </w:p>
  </w:endnote>
  <w:endnote w:type="continuationSeparator" w:id="0">
    <w:p w14:paraId="681EB056" w14:textId="77777777" w:rsidR="00CC1E44" w:rsidRDefault="00CC1E44" w:rsidP="00DF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124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9B085C" w14:textId="77777777" w:rsidR="00CC1E44" w:rsidRDefault="00CC1E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5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9C7A36" w14:textId="77777777" w:rsidR="00CC1E44" w:rsidRDefault="00CC1E4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0A4C4" w14:textId="77777777" w:rsidR="00CC1E44" w:rsidRDefault="00CC1E44" w:rsidP="00DF3798">
      <w:pPr>
        <w:spacing w:after="0" w:line="240" w:lineRule="auto"/>
      </w:pPr>
      <w:r>
        <w:separator/>
      </w:r>
    </w:p>
  </w:footnote>
  <w:footnote w:type="continuationSeparator" w:id="0">
    <w:p w14:paraId="2B100139" w14:textId="77777777" w:rsidR="00CC1E44" w:rsidRDefault="00CC1E44" w:rsidP="00DF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17534" w14:textId="77777777" w:rsidR="00CC1E44" w:rsidRPr="0048094A" w:rsidRDefault="00CC1E44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ptab w:relativeTo="margin" w:alignment="center" w:leader="none"/>
    </w:r>
    <w:r w:rsidRPr="0048094A">
      <w:rPr>
        <w:rFonts w:cs="Arial"/>
        <w:b/>
        <w:i/>
        <w:sz w:val="20"/>
        <w:szCs w:val="20"/>
      </w:rPr>
      <w:t xml:space="preserve">The </w:t>
    </w:r>
    <w:r>
      <w:rPr>
        <w:rFonts w:cs="Arial"/>
        <w:b/>
        <w:i/>
        <w:sz w:val="20"/>
        <w:szCs w:val="20"/>
      </w:rPr>
      <w:t xml:space="preserve">Citadel </w:t>
    </w:r>
    <w:r w:rsidRPr="0048094A">
      <w:rPr>
        <w:rFonts w:cs="Arial"/>
        <w:b/>
        <w:i/>
        <w:sz w:val="20"/>
        <w:szCs w:val="20"/>
      </w:rPr>
      <w:t xml:space="preserve">School Of Education </w:t>
    </w:r>
  </w:p>
  <w:p w14:paraId="0719FB79" w14:textId="77777777" w:rsidR="00CC1E44" w:rsidRPr="0048094A" w:rsidRDefault="00CC1E44">
    <w:pPr>
      <w:pStyle w:val="Header"/>
      <w:rPr>
        <w:rFonts w:cs="Arial"/>
        <w:b/>
        <w:i/>
        <w:sz w:val="20"/>
        <w:szCs w:val="20"/>
      </w:rPr>
    </w:pPr>
    <w:r w:rsidRPr="0048094A">
      <w:rPr>
        <w:rFonts w:cs="Arial"/>
        <w:b/>
        <w:i/>
        <w:sz w:val="20"/>
        <w:szCs w:val="20"/>
      </w:rPr>
      <w:tab/>
      <w:t xml:space="preserve">              English Lesson Plan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98"/>
    <w:rsid w:val="000975BB"/>
    <w:rsid w:val="000C3C74"/>
    <w:rsid w:val="001051B7"/>
    <w:rsid w:val="002873BA"/>
    <w:rsid w:val="003608AF"/>
    <w:rsid w:val="003F653D"/>
    <w:rsid w:val="004256BC"/>
    <w:rsid w:val="00456480"/>
    <w:rsid w:val="00473F01"/>
    <w:rsid w:val="0048094A"/>
    <w:rsid w:val="005E2E68"/>
    <w:rsid w:val="00622E92"/>
    <w:rsid w:val="006A42F8"/>
    <w:rsid w:val="006C2854"/>
    <w:rsid w:val="007E7465"/>
    <w:rsid w:val="0080011B"/>
    <w:rsid w:val="00861F63"/>
    <w:rsid w:val="009E6C83"/>
    <w:rsid w:val="00B12368"/>
    <w:rsid w:val="00B15795"/>
    <w:rsid w:val="00B2604B"/>
    <w:rsid w:val="00B30F13"/>
    <w:rsid w:val="00C73F05"/>
    <w:rsid w:val="00CC1E44"/>
    <w:rsid w:val="00DF3798"/>
    <w:rsid w:val="00DF5117"/>
    <w:rsid w:val="00E06987"/>
    <w:rsid w:val="00E60D09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B0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798"/>
  </w:style>
  <w:style w:type="paragraph" w:styleId="Footer">
    <w:name w:val="footer"/>
    <w:basedOn w:val="Normal"/>
    <w:link w:val="FooterChar"/>
    <w:uiPriority w:val="99"/>
    <w:unhideWhenUsed/>
    <w:rsid w:val="00DF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798"/>
  </w:style>
  <w:style w:type="paragraph" w:styleId="BalloonText">
    <w:name w:val="Balloon Text"/>
    <w:basedOn w:val="Normal"/>
    <w:link w:val="BalloonTextChar"/>
    <w:uiPriority w:val="99"/>
    <w:semiHidden/>
    <w:unhideWhenUsed/>
    <w:rsid w:val="00DF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8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508</Words>
  <Characters>2896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Lauraie Zealy</dc:creator>
  <cp:lastModifiedBy>Lindsey Jensen</cp:lastModifiedBy>
  <cp:revision>2</cp:revision>
  <cp:lastPrinted>2014-01-23T17:17:00Z</cp:lastPrinted>
  <dcterms:created xsi:type="dcterms:W3CDTF">2015-04-16T16:42:00Z</dcterms:created>
  <dcterms:modified xsi:type="dcterms:W3CDTF">2015-04-16T16:42:00Z</dcterms:modified>
</cp:coreProperties>
</file>